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Look w:val="00A0"/>
      </w:tblPr>
      <w:tblGrid>
        <w:gridCol w:w="4670"/>
        <w:gridCol w:w="5158"/>
      </w:tblGrid>
      <w:tr w:rsidR="005428E5" w:rsidRPr="005428E5" w:rsidTr="005428E5">
        <w:tc>
          <w:tcPr>
            <w:tcW w:w="3900" w:type="dxa"/>
            <w:hideMark/>
          </w:tcPr>
          <w:p w:rsidR="005428E5" w:rsidRPr="005428E5" w:rsidRDefault="005428E5">
            <w:pPr>
              <w:tabs>
                <w:tab w:val="left" w:pos="4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5428E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JUDr. Jozef Vozár CSc. </w:t>
            </w:r>
          </w:p>
          <w:p w:rsidR="005428E5" w:rsidRPr="005428E5" w:rsidRDefault="005428E5">
            <w:pPr>
              <w:tabs>
                <w:tab w:val="left" w:pos="4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:rsidR="005428E5" w:rsidRPr="005428E5" w:rsidRDefault="005428E5">
            <w:pPr>
              <w:tabs>
                <w:tab w:val="left" w:pos="407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  <w:p w:rsidR="005428E5" w:rsidRPr="005428E5" w:rsidRDefault="005428E5">
            <w:pPr>
              <w:tabs>
                <w:tab w:val="left" w:pos="407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cs-CZ" w:eastAsia="cs-CZ"/>
              </w:rPr>
            </w:pPr>
            <w:r w:rsidRPr="005428E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Posudzovanie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zneužívania/prekrúcania</w:t>
            </w:r>
            <w:r w:rsidRPr="005428E5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práva v judikatúre NS ČR a NS SR a v zahraničnej judikatúre</w:t>
            </w:r>
            <w: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4308" w:type="dxa"/>
          </w:tcPr>
          <w:p w:rsidR="005428E5" w:rsidRPr="005428E5" w:rsidRDefault="005428E5">
            <w:pPr>
              <w:tabs>
                <w:tab w:val="left" w:pos="407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cs-CZ" w:eastAsia="cs-CZ"/>
              </w:rPr>
            </w:pPr>
          </w:p>
        </w:tc>
      </w:tr>
    </w:tbl>
    <w:p w:rsidR="005428E5" w:rsidRPr="005428E5" w:rsidRDefault="005428E5" w:rsidP="00D33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DF7" w:rsidRPr="005428E5" w:rsidRDefault="00295E9A" w:rsidP="00D33D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8E5">
        <w:rPr>
          <w:rFonts w:ascii="Times New Roman" w:hAnsi="Times New Roman" w:cs="Times New Roman"/>
          <w:sz w:val="24"/>
          <w:szCs w:val="24"/>
        </w:rPr>
        <w:t>Zneužívanie práva (</w:t>
      </w:r>
      <w:proofErr w:type="spellStart"/>
      <w:r w:rsidRPr="005428E5">
        <w:rPr>
          <w:rFonts w:ascii="Times New Roman" w:hAnsi="Times New Roman" w:cs="Times New Roman"/>
          <w:sz w:val="24"/>
          <w:szCs w:val="24"/>
        </w:rPr>
        <w:t>abusus</w:t>
      </w:r>
      <w:proofErr w:type="spellEnd"/>
      <w:r w:rsidRPr="00542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8E5">
        <w:rPr>
          <w:rFonts w:ascii="Times New Roman" w:hAnsi="Times New Roman" w:cs="Times New Roman"/>
          <w:sz w:val="24"/>
          <w:szCs w:val="24"/>
        </w:rPr>
        <w:t>iuris</w:t>
      </w:r>
      <w:proofErr w:type="spellEnd"/>
      <w:r w:rsidRPr="005428E5">
        <w:rPr>
          <w:rFonts w:ascii="Times New Roman" w:hAnsi="Times New Roman" w:cs="Times New Roman"/>
          <w:sz w:val="24"/>
          <w:szCs w:val="24"/>
        </w:rPr>
        <w:t>) nie je novým fenoménom ani v právnej teórii, ani v právnej praxi. Neustále však nachádza nové dimenzie rozvoja</w:t>
      </w:r>
      <w:r w:rsidR="005428E5">
        <w:rPr>
          <w:rFonts w:ascii="Times New Roman" w:hAnsi="Times New Roman" w:cs="Times New Roman"/>
          <w:sz w:val="24"/>
          <w:szCs w:val="24"/>
        </w:rPr>
        <w:t xml:space="preserve"> </w:t>
      </w:r>
      <w:r w:rsidRPr="005428E5">
        <w:rPr>
          <w:rFonts w:ascii="Times New Roman" w:hAnsi="Times New Roman" w:cs="Times New Roman"/>
          <w:sz w:val="24"/>
          <w:szCs w:val="24"/>
        </w:rPr>
        <w:t xml:space="preserve"> a možno ho vi</w:t>
      </w:r>
      <w:r w:rsidR="00D33DF7" w:rsidRPr="005428E5">
        <w:rPr>
          <w:rFonts w:ascii="Times New Roman" w:hAnsi="Times New Roman" w:cs="Times New Roman"/>
          <w:sz w:val="24"/>
          <w:szCs w:val="24"/>
        </w:rPr>
        <w:t>dieť v rôznych odvetviach práva</w:t>
      </w:r>
      <w:r w:rsidR="005428E5">
        <w:rPr>
          <w:rFonts w:ascii="Times New Roman" w:hAnsi="Times New Roman" w:cs="Times New Roman"/>
          <w:sz w:val="24"/>
          <w:szCs w:val="24"/>
        </w:rPr>
        <w:t>,</w:t>
      </w:r>
      <w:r w:rsidR="00D33DF7" w:rsidRPr="005428E5">
        <w:rPr>
          <w:rFonts w:ascii="Times New Roman" w:hAnsi="Times New Roman" w:cs="Times New Roman"/>
          <w:sz w:val="24"/>
          <w:szCs w:val="24"/>
        </w:rPr>
        <w:t xml:space="preserve"> pričom sa dotýka </w:t>
      </w:r>
      <w:r w:rsidRPr="005428E5">
        <w:rPr>
          <w:rFonts w:ascii="Times New Roman" w:hAnsi="Times New Roman" w:cs="Times New Roman"/>
          <w:sz w:val="24"/>
          <w:szCs w:val="24"/>
        </w:rPr>
        <w:t xml:space="preserve"> tak práva procesného, ako aj hmotného. Zneužitím práva je správanie zdanlivo podľa práva, ale v skutočnosti sa má dosiahnuť nedovolený výsledok.</w:t>
      </w:r>
      <w:r w:rsidR="00D33DF7" w:rsidRPr="005428E5">
        <w:rPr>
          <w:rFonts w:ascii="Times New Roman" w:hAnsi="Times New Roman" w:cs="Times New Roman"/>
          <w:sz w:val="24"/>
          <w:szCs w:val="24"/>
        </w:rPr>
        <w:t xml:space="preserve"> </w:t>
      </w:r>
      <w:r w:rsidRPr="005428E5">
        <w:rPr>
          <w:rFonts w:ascii="Times New Roman" w:hAnsi="Times New Roman" w:cs="Times New Roman"/>
          <w:sz w:val="24"/>
          <w:szCs w:val="24"/>
        </w:rPr>
        <w:t>V našej súdnej praxi môže</w:t>
      </w:r>
      <w:r w:rsidR="00D33DF7" w:rsidRPr="005428E5">
        <w:rPr>
          <w:rFonts w:ascii="Times New Roman" w:hAnsi="Times New Roman" w:cs="Times New Roman"/>
          <w:sz w:val="24"/>
          <w:szCs w:val="24"/>
        </w:rPr>
        <w:t>me len zriedka objaviť rozhodnutia</w:t>
      </w:r>
      <w:r w:rsidRPr="005428E5">
        <w:rPr>
          <w:rFonts w:ascii="Times New Roman" w:hAnsi="Times New Roman" w:cs="Times New Roman"/>
          <w:sz w:val="24"/>
          <w:szCs w:val="24"/>
        </w:rPr>
        <w:t xml:space="preserve"> o zneužívaní práva. Týkajú sa prevažne zneužívania vlastní</w:t>
      </w:r>
      <w:r w:rsidR="005428E5">
        <w:rPr>
          <w:rFonts w:ascii="Times New Roman" w:hAnsi="Times New Roman" w:cs="Times New Roman"/>
          <w:sz w:val="24"/>
          <w:szCs w:val="24"/>
        </w:rPr>
        <w:t>ckeho práva</w:t>
      </w:r>
      <w:bookmarkStart w:id="0" w:name="_GoBack"/>
      <w:bookmarkEnd w:id="0"/>
      <w:r w:rsidR="009F2431" w:rsidRPr="005428E5">
        <w:rPr>
          <w:rFonts w:ascii="Times New Roman" w:hAnsi="Times New Roman" w:cs="Times New Roman"/>
          <w:sz w:val="24"/>
          <w:szCs w:val="24"/>
        </w:rPr>
        <w:t xml:space="preserve"> alebo zneužívania u</w:t>
      </w:r>
      <w:r w:rsidRPr="005428E5">
        <w:rPr>
          <w:rFonts w:ascii="Times New Roman" w:hAnsi="Times New Roman" w:cs="Times New Roman"/>
          <w:sz w:val="24"/>
          <w:szCs w:val="24"/>
        </w:rPr>
        <w:t>žívania bytu, či zneužívania práva s úmyslom vyhnúť sa výkonu rozhodnutia.</w:t>
      </w:r>
      <w:r w:rsidR="00D33DF7" w:rsidRPr="005428E5">
        <w:rPr>
          <w:rFonts w:ascii="Times New Roman" w:hAnsi="Times New Roman" w:cs="Times New Roman"/>
          <w:sz w:val="24"/>
          <w:szCs w:val="24"/>
        </w:rPr>
        <w:t xml:space="preserve"> Kde sú hranice dovoleného?</w:t>
      </w:r>
      <w:r w:rsidR="005428E5" w:rsidRPr="005428E5">
        <w:rPr>
          <w:rFonts w:ascii="Times New Roman" w:hAnsi="Times New Roman" w:cs="Times New Roman"/>
          <w:sz w:val="24"/>
          <w:szCs w:val="24"/>
        </w:rPr>
        <w:t xml:space="preserve"> Hľadanie týchto hraníc bude predmetom prednášky, pričom p</w:t>
      </w:r>
      <w:r w:rsidR="00443EAD" w:rsidRPr="005428E5">
        <w:rPr>
          <w:rFonts w:ascii="Times New Roman" w:hAnsi="Times New Roman" w:cs="Times New Roman"/>
          <w:sz w:val="24"/>
          <w:szCs w:val="24"/>
        </w:rPr>
        <w:t>rameňom hlbšieho poznania právnej a</w:t>
      </w:r>
      <w:r w:rsidR="005428E5" w:rsidRPr="005428E5">
        <w:rPr>
          <w:rFonts w:ascii="Times New Roman" w:hAnsi="Times New Roman" w:cs="Times New Roman"/>
          <w:sz w:val="24"/>
          <w:szCs w:val="24"/>
        </w:rPr>
        <w:t xml:space="preserve">rgumentácie v tejto oblasti  budú </w:t>
      </w:r>
      <w:r w:rsidR="00D33DF7" w:rsidRPr="005428E5">
        <w:rPr>
          <w:rFonts w:ascii="Times New Roman" w:hAnsi="Times New Roman" w:cs="Times New Roman"/>
          <w:sz w:val="24"/>
          <w:szCs w:val="24"/>
        </w:rPr>
        <w:t>aj  zahraničné súdne rozhod</w:t>
      </w:r>
      <w:r w:rsidR="005428E5" w:rsidRPr="005428E5">
        <w:rPr>
          <w:rFonts w:ascii="Times New Roman" w:hAnsi="Times New Roman" w:cs="Times New Roman"/>
          <w:sz w:val="24"/>
          <w:szCs w:val="24"/>
        </w:rPr>
        <w:t>nutia.</w:t>
      </w:r>
    </w:p>
    <w:p w:rsidR="00D33DF7" w:rsidRDefault="00D33DF7" w:rsidP="009F243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5428E5" w:rsidRPr="00D33DF7" w:rsidRDefault="005428E5" w:rsidP="009F243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5428E5" w:rsidRPr="00D33DF7" w:rsidSect="005B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EEB" w:rsidRDefault="00E16EEB" w:rsidP="00295E9A">
      <w:pPr>
        <w:spacing w:after="0" w:line="240" w:lineRule="auto"/>
      </w:pPr>
      <w:r>
        <w:separator/>
      </w:r>
    </w:p>
  </w:endnote>
  <w:endnote w:type="continuationSeparator" w:id="0">
    <w:p w:rsidR="00E16EEB" w:rsidRDefault="00E16EEB" w:rsidP="0029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EEB" w:rsidRDefault="00E16EEB" w:rsidP="00295E9A">
      <w:pPr>
        <w:spacing w:after="0" w:line="240" w:lineRule="auto"/>
      </w:pPr>
      <w:r>
        <w:separator/>
      </w:r>
    </w:p>
  </w:footnote>
  <w:footnote w:type="continuationSeparator" w:id="0">
    <w:p w:rsidR="00E16EEB" w:rsidRDefault="00E16EEB" w:rsidP="0029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60E9E"/>
    <w:multiLevelType w:val="hybridMultilevel"/>
    <w:tmpl w:val="368035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51EC7"/>
    <w:multiLevelType w:val="hybridMultilevel"/>
    <w:tmpl w:val="5D563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C89"/>
    <w:rsid w:val="000F053C"/>
    <w:rsid w:val="00172E6E"/>
    <w:rsid w:val="00183176"/>
    <w:rsid w:val="001D3630"/>
    <w:rsid w:val="00295E9A"/>
    <w:rsid w:val="00342D56"/>
    <w:rsid w:val="00443EAD"/>
    <w:rsid w:val="005428E5"/>
    <w:rsid w:val="005B27D3"/>
    <w:rsid w:val="005B3C4A"/>
    <w:rsid w:val="006305C3"/>
    <w:rsid w:val="006A63AD"/>
    <w:rsid w:val="006E2322"/>
    <w:rsid w:val="0099649E"/>
    <w:rsid w:val="009A5867"/>
    <w:rsid w:val="009D6AA0"/>
    <w:rsid w:val="009F2431"/>
    <w:rsid w:val="00A842E6"/>
    <w:rsid w:val="00B00B59"/>
    <w:rsid w:val="00C679BB"/>
    <w:rsid w:val="00D33DF7"/>
    <w:rsid w:val="00DE5CD2"/>
    <w:rsid w:val="00E16EEB"/>
    <w:rsid w:val="00EB6C89"/>
    <w:rsid w:val="00F57B83"/>
    <w:rsid w:val="00F8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E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E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5E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5E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5E9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5E9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5E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674A-7288-47BE-8871-21717C06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pavlikova</cp:lastModifiedBy>
  <cp:revision>2</cp:revision>
  <dcterms:created xsi:type="dcterms:W3CDTF">2013-04-05T11:57:00Z</dcterms:created>
  <dcterms:modified xsi:type="dcterms:W3CDTF">2013-04-05T11:57:00Z</dcterms:modified>
</cp:coreProperties>
</file>